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Layout w:type="fixed"/>
        <w:tblLook w:val="0000"/>
      </w:tblPr>
      <w:tblGrid>
        <w:gridCol w:w="1566"/>
        <w:gridCol w:w="8829"/>
        <w:tblGridChange w:id="0">
          <w:tblGrid>
            <w:gridCol w:w="1566"/>
            <w:gridCol w:w="88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262102572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https://www.viaduk.ru/travel/tur-na-3-dnya-valday-velikiy-novgorod-staraya-russa/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в Великий Новгород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на 3 дня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Старая Русса – Великий Новгород – Валдай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«Повесть временных лет»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3 дня — 2 ночи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</w:t>
      </w:r>
      <w:r w:rsidDel="00000000" w:rsidR="00000000" w:rsidRPr="00000000">
        <w:rPr>
          <w:rFonts w:ascii="Arial" w:cs="Arial" w:eastAsia="Arial" w:hAnsi="Arial"/>
          <w:rtl w:val="0"/>
        </w:rPr>
        <w:t xml:space="preserve"> 31.05-02.06; 07.06-09.06; 14.06-16.06; 21.06-23.06; 28.06-30.06; 05.07-07.07; 12.07-14.07; 19.07-21.07; 26.07-28.07; 02.08-04.08; 09.08-11.08;16.08-18.08; 23.08-25.08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Великий Новгород.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Встреча с экскурсоводом на ЖД вокзале.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гостиницу.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При наличии свободных мест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размещение (Час заселения в гостинице — 14.00).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rtl w:val="0"/>
        </w:rPr>
        <w:t xml:space="preserve"> в г. Валдай (132 км).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Музей Колоколов. Экскурсионная программа «Сказки и предания Валдайской Задворенки».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Вы  не только увидите музейные артефакты, но и послушаете и подержите в руках некоторые из них.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Посещение  гостевого центра «Теремок»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Свободное время на приобретение традиционных валдайских сувениров.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Посещение национального парка «Валдайский»: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ансамбль Иверского монастыря: Успенский собор, монастырская часовня… Вы полюбуетесь прекрасными пейзажами озера Валдай, восхититесь красотой валдайской возвышенности.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в Великий Новгород.</w:t>
        <w:br w:type="textWrapping"/>
        <w:t xml:space="preserve">Свободное время.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Новгородский Кремль (Древний Детинец)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На территории новгородского Кремля сохранились древнейшие памятники истории и архитектуры. Здесь собиралось новгородское вече. Вас удивит прекрасная звонница.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Софийский собор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(11в.) - древнейший храм России. Посетив его, Вы полюбуетесь уникальными фресками (11-12в.в.), иконостасами с иконами (15-17в.в.). В соборе хранится Русская Национальная реликвия – чудотворная икона «Знамения Божией Матери» (12в.). Также Вы увидите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памятник «1000-летие России»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– настоящую энциклопедию российской истории.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Свободное время для покупки сувениров и фотографирования.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Загородная экскурсия «К истокам Руси».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посетите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Ярославово дворище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древний торг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 настоящее время это одно из самых красивых мест Новгорода. Это комплекс ценнейших памятников архитектуры XII-XVII в.в. Никольский собор (12в.), церковь Георгия на Торгу (14в.); церковь Жен Мироносиц (16в.); церковь Иоанна Предтечи на Опоках (12в.); церковь Параскевы Пятницы на торгу.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Свято-Юрьев мужской монастырь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 в.,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расположенный в живописном месте на берегу реки Волхов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Музей деревянного зодчества «Витославицы»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удивит вас уникальным собранием деревянных построек - избы, часовни, церкви, амбары, мельницы - все это из усадеб новгородских бояр. Вы познакомитесь с бытом русской деревни прошлых времён. Вас встретят «жители» деревни, проведут по деревенской улице, пригласят в избы.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(Внимание! Возможна замена на Хутынский Спасо-Преображенский монастырь)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</w:t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номеров.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rtl w:val="0"/>
        </w:rPr>
        <w:t xml:space="preserve"> в г. Старая Русса (103 км).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Обзорная экскурсия по «Императорскому городу-курорту»: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Спасо-Преображенский монастырь, Георгиевская церковь, церковь Мины, Троицкая церковь. Во время экскурсии Вы сможете увидеть одну из святынь Русской земли – икону Старорусской Божией Матери, которая является самой большой иконой в мире.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Посещение дома-музея Ф. М. Достоевского.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Знакомство с жизнью и творчеством великого писателя.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Пешеходная прогулка по территории курорта «Старая Русса»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старейшей здравнице северо-запада России.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За дополнительную плату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Посещение музея-реконструкции «Усадьбы средневекового Рушанина»</w:t>
      </w:r>
      <w:r w:rsidDel="00000000" w:rsidR="00000000" w:rsidRPr="00000000">
        <w:rPr>
          <w:rFonts w:ascii="Arial" w:cs="Arial" w:eastAsia="Arial" w:hAnsi="Arial"/>
          <w:rtl w:val="0"/>
        </w:rPr>
        <w:t xml:space="preserve">, где на основе археологических исследований воссозданы постройки и быт древнерусского поселения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(300р./чел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Великий Новгород.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вокзал.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198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ФИРМА ОСТАВЛЯЕТ ЗА СОБОЙ ПРАВО ИЗМЕНЯТЬ ПОРЯДОК ПРОВЕДЕНИЯ ЭКСКУРСИЙ!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3.0" w:type="dxa"/>
        <w:jc w:val="left"/>
        <w:tblInd w:w="-8.0" w:type="dxa"/>
        <w:tblLayout w:type="fixed"/>
        <w:tblLook w:val="0000"/>
      </w:tblPr>
      <w:tblGrid>
        <w:gridCol w:w="5775"/>
        <w:gridCol w:w="4618"/>
        <w:tblGridChange w:id="0">
          <w:tblGrid>
            <w:gridCol w:w="5775"/>
            <w:gridCol w:w="4618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  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Садко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» 3*    (шведский стол)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0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номер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22841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0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номер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стандарт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доп.место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20281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24121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25700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33600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Интурист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 3* (шведский стол)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номер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22585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номер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стандарт (доп.место)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20281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стандарт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24633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26000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34200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«Волхов» 4* 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шведский стол)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2-местный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номер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27321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2-местный номер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стандарт (доп.место)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22457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28857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.9804687500006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28400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 «Парк Инн» 4*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(бассейн+сауна, шведский стол)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9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2-местный номер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29945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номер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стандарт (доп.место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23353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37050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35400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1-местный номер улучшенный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843"/>
                <w:tab w:val="left" w:leader="none" w:pos="19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47100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Проживание в гостинице выбранной категории, - Питание: 3 завтрака,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Транспортное обслуживание: по программе, - Сопровождение профессиональным экскурсоводом: 3 дня,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Экскурсионная программа и входные билеты: по программе.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 СТОИМОСТЬ НЕ ВКЛЮЧЕН: ЖД проезд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«Москва - Великий Новгород - Москва»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ЗА ДОПОЛНИТЕЛЬНУЮ ПЛАТУ (НЕТТО):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Обеды: 1 650р. за три обеда,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 Ужины:  гостиница «Садко», гостиница «Волхов», гостиница «Интурист» - 1 650р./ три ужина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900"/>
        </w:tabs>
        <w:spacing w:after="0" w:before="0" w:line="240" w:lineRule="auto"/>
        <w:ind w:left="0" w:right="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ОПИСАНИЕ ГОСТИНИЦ: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  <w:tab w:val="left" w:leader="none" w:pos="993"/>
        </w:tabs>
        <w:spacing w:after="0" w:before="0" w:line="240" w:lineRule="auto"/>
        <w:ind w:left="0" w:right="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highlight w:val="white"/>
            <w:u w:val="none"/>
            <w:vertAlign w:val="baseline"/>
            <w:rtl w:val="0"/>
          </w:rPr>
          <w:t xml:space="preserve">Волхов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highlight w:val="white"/>
            <w:u w:val="none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3*.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Отель расположен в историческом, деловом и культурном центре города, в трех минутах ходьбы от комплекса памятников Новгородского кремля. В номерах: одна или две кровати, журнальный столик; стулья, туалетная комната с душем, телевизоры, телефон, мини-холодильники; новая мягкая мебель (в номерах повышенной комфортности). По просьбе гостей предоставляются - фен и утюг. Окна в комнатах - звукоизолирующие. В ресторане ежедневно по вечерам живая музыка. К услугам гостей: сауна, мини-бассейн, различные виды массажа, камера хранения, служба охраны, доступ в Интернет в лобби, услуги прачечной, галерея художественных промыслов.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  <w:tab w:val="left" w:leader="none" w:pos="993"/>
        </w:tabs>
        <w:spacing w:after="0" w:before="0" w:line="240" w:lineRule="auto"/>
        <w:ind w:left="0" w:right="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900"/>
        </w:tabs>
        <w:spacing w:after="0" w:before="0" w:line="240" w:lineRule="auto"/>
        <w:ind w:left="0" w:right="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highlight w:val="white"/>
            <w:u w:val="none"/>
            <w:vertAlign w:val="baseline"/>
            <w:rtl w:val="0"/>
          </w:rPr>
          <w:t xml:space="preserve">Садко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3*.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Гостиничный комплекс расположен в исторической части Великого Новгорода, недалеко от Кремля. Номера оборудованы телевизором и телефоном, ванной/душем, туалетом, необходимым набором мебели: кровать, письменный стол, стул, тумба, кресло для отдыха (во всех, кроме двухместных), зеркало, платяной шкаф. По просьбе гостей предоставляются – фен и утюг. К услугам гостей: сувенирный киоск, парикмахерская.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  <w:tab w:val="left" w:leader="none" w:pos="1985"/>
        </w:tabs>
        <w:spacing w:after="0" w:before="0" w:line="240" w:lineRule="auto"/>
        <w:ind w:left="0" w:right="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53" w:top="720" w:left="855" w:right="6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10">
    <w:name w:val="Заголовок 1"/>
    <w:basedOn w:val="Заголовок1"/>
    <w:next w:val="Основнойтекст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ru-RU"/>
    </w:rPr>
  </w:style>
  <w:style w:type="paragraph" w:styleId="Заголовок21">
    <w:name w:val="Заголовок 2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i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6"/>
    </w:pPr>
    <w:rPr>
      <w:b w:val="1"/>
      <w:i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7">
    <w:name w:val="Основной шрифт абзаца7"/>
    <w:next w:val="Основнойшрифтабзаца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Основнойшрифтабзаца2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2">
    <w:name w:val="Заголовок2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6">
    <w:name w:val="Указатель6"/>
    <w:basedOn w:val="Обычный"/>
    <w:next w:val="Указатель6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Указатель5">
    <w:name w:val="Указатель5"/>
    <w:basedOn w:val="Обычный"/>
    <w:next w:val="Указатель5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4">
    <w:name w:val="Название4"/>
    <w:basedOn w:val="Обычный"/>
    <w:next w:val="Название4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4">
    <w:name w:val="Указатель4"/>
    <w:basedOn w:val="Обычный"/>
    <w:next w:val="Указатель4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3">
    <w:name w:val="Название3"/>
    <w:basedOn w:val="Обычный"/>
    <w:next w:val="Название3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">
    <w:name w:val="Заголовок"/>
    <w:basedOn w:val="Заголовок1"/>
    <w:next w:val="Подзаголовок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Подзаголовок">
    <w:name w:val="Подзаголовок"/>
    <w:basedOn w:val="Заголовок1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хемадокумента1">
    <w:name w:val="Схема документа1"/>
    <w:basedOn w:val="Обычный"/>
    <w:next w:val="Схемадокумента1"/>
    <w:autoRedefine w:val="0"/>
    <w:hidden w:val="0"/>
    <w:qFormat w:val="0"/>
    <w:pPr>
      <w:widowControl w:val="0"/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widowControl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viaduk.ru/travel/744/#Map" TargetMode="External"/><Relationship Id="rId10" Type="http://schemas.openxmlformats.org/officeDocument/2006/relationships/hyperlink" Target="http://www.viaduk.ru/" TargetMode="External"/><Relationship Id="rId13" Type="http://schemas.openxmlformats.org/officeDocument/2006/relationships/hyperlink" Target="http://www.viaduk.ru/travel/744/#Map" TargetMode="External"/><Relationship Id="rId12" Type="http://schemas.openxmlformats.org/officeDocument/2006/relationships/hyperlink" Target="http://www.viaduk.ru/travel/744/#Map" TargetMode="Externa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goqwepoLCMg+U4PG7JTAamQKg==">CgMxLjA4AHIhMUtqbXNDNDMtVkJObHJaWlFUR2VKeEhpZlY1WEg5ZlZG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2023-06-14T04:58:00Z</dcterms:created>
  <dc:creator>OlgaZ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