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</w:tcPr>
          <w:p w14:paraId="632087BC" w14:textId="77777777" w:rsidR="00E623A5" w:rsidRPr="00AB211C" w:rsidRDefault="00A5337D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D10FD8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652D498A" w14:textId="09D59C5D" w:rsidR="00BF4E98" w:rsidRPr="00A577E2" w:rsidRDefault="006A53D0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r w:rsidRPr="00BF4E98">
        <w:rPr>
          <w:lang w:val="en-US"/>
        </w:rPr>
        <w:br/>
      </w:r>
      <w:hyperlink r:id="rId9" w:history="1">
        <w:r w:rsidR="00A577E2" w:rsidRPr="00A577E2">
          <w:rPr>
            <w:rStyle w:val="af3"/>
            <w:i/>
            <w:iCs/>
            <w:sz w:val="16"/>
            <w:szCs w:val="16"/>
            <w:lang w:val="en-US"/>
          </w:rPr>
          <w:t>https://www.viaduk.ru/travel/574/</w:t>
        </w:r>
      </w:hyperlink>
      <w:r w:rsidR="00A577E2" w:rsidRPr="00A577E2">
        <w:rPr>
          <w:i/>
          <w:iCs/>
          <w:sz w:val="16"/>
          <w:szCs w:val="16"/>
          <w:lang w:val="en-US"/>
        </w:rPr>
        <w:t xml:space="preserve"> </w:t>
      </w:r>
    </w:p>
    <w:p w14:paraId="770F1007" w14:textId="3611D536" w:rsidR="00291D06" w:rsidRPr="00A577E2" w:rsidRDefault="0076149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6"/>
          <w:szCs w:val="16"/>
        </w:rPr>
      </w:pPr>
      <w:r w:rsidRPr="00A577E2">
        <w:rPr>
          <w:bCs/>
          <w:color w:val="000000"/>
          <w:sz w:val="16"/>
          <w:szCs w:val="16"/>
        </w:rPr>
        <w:t xml:space="preserve">РЕГУЛЯРНЫЙ ТУР </w:t>
      </w:r>
      <w:r w:rsidR="00A25F7E" w:rsidRPr="00A577E2">
        <w:rPr>
          <w:bCs/>
          <w:color w:val="000000"/>
          <w:sz w:val="16"/>
          <w:szCs w:val="16"/>
        </w:rPr>
        <w:t>в Карелию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4DBCA25A" w14:textId="77777777" w:rsidR="00D42B1B" w:rsidRDefault="00D42B1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17E6E37E" w14:textId="4048BB08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</w:t>
      </w:r>
      <w:r w:rsidR="00A577E2">
        <w:rPr>
          <w:rFonts w:ascii="Arial" w:eastAsia="Arial" w:hAnsi="Arial" w:cs="Arial"/>
          <w:bCs/>
          <w:color w:val="000000"/>
          <w:sz w:val="24"/>
          <w:szCs w:val="24"/>
        </w:rPr>
        <w:t>3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я</w:t>
      </w:r>
    </w:p>
    <w:p w14:paraId="5B021FAD" w14:textId="35130645" w:rsidR="00886911" w:rsidRPr="00886911" w:rsidRDefault="00A57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Петр</w:t>
      </w:r>
      <w:r w:rsidRPr="00A577E2">
        <w:rPr>
          <w:rFonts w:ascii="Arial" w:eastAsia="Arial" w:hAnsi="Arial" w:cs="Arial"/>
          <w:b/>
          <w:color w:val="000000"/>
          <w:sz w:val="32"/>
          <w:szCs w:val="32"/>
        </w:rPr>
        <w:t xml:space="preserve">озаводск – </w:t>
      </w:r>
      <w:proofErr w:type="spellStart"/>
      <w:r w:rsidRPr="00A577E2">
        <w:rPr>
          <w:rFonts w:ascii="Arial" w:eastAsia="Arial" w:hAnsi="Arial" w:cs="Arial"/>
          <w:b/>
          <w:color w:val="000000"/>
          <w:sz w:val="32"/>
          <w:szCs w:val="32"/>
        </w:rPr>
        <w:t>Рускеала</w:t>
      </w:r>
      <w:proofErr w:type="spellEnd"/>
      <w:r w:rsidRPr="00A577E2">
        <w:rPr>
          <w:rFonts w:ascii="Arial" w:eastAsia="Arial" w:hAnsi="Arial" w:cs="Arial"/>
          <w:b/>
          <w:color w:val="000000"/>
          <w:sz w:val="32"/>
          <w:szCs w:val="32"/>
        </w:rPr>
        <w:t xml:space="preserve"> – Кивач – Марциальные воды</w:t>
      </w:r>
    </w:p>
    <w:p w14:paraId="74130267" w14:textId="56B63E51" w:rsidR="0033749A" w:rsidRPr="00A577E2" w:rsidRDefault="00A57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r w:rsidRPr="00A577E2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Майские каникулы в Карелии 2026</w:t>
      </w:r>
    </w:p>
    <w:p w14:paraId="3D55FBDF" w14:textId="541B0164" w:rsidR="00291D06" w:rsidRDefault="00A57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3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я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2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0AD49BC9" w14:textId="77777777" w:rsidR="00B12190" w:rsidRPr="00C440DE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DD7670B" w14:textId="05392AEB" w:rsidR="00291D06" w:rsidRDefault="00291D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59C3B6C" w14:textId="77777777" w:rsidR="00D42B1B" w:rsidRDefault="00D42B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6EED2BA" w14:textId="06A825E9" w:rsidR="00A25F7E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A577E2">
        <w:rPr>
          <w:rFonts w:ascii="Arial" w:eastAsia="Arial" w:hAnsi="Arial" w:cs="Arial"/>
          <w:b/>
          <w:color w:val="000000"/>
        </w:rPr>
        <w:t xml:space="preserve"> 2026</w:t>
      </w:r>
      <w:r>
        <w:rPr>
          <w:rFonts w:ascii="Arial" w:eastAsia="Arial" w:hAnsi="Arial" w:cs="Arial"/>
          <w:b/>
          <w:color w:val="000000"/>
        </w:rPr>
        <w:t>:</w:t>
      </w:r>
      <w:r w:rsidR="0033749A">
        <w:rPr>
          <w:rFonts w:ascii="Arial" w:eastAsia="Arial" w:hAnsi="Arial" w:cs="Arial"/>
          <w:b/>
          <w:color w:val="000000"/>
        </w:rPr>
        <w:br/>
      </w:r>
      <w:r w:rsidR="00A577E2" w:rsidRPr="00A577E2">
        <w:rPr>
          <w:rFonts w:ascii="Arial" w:eastAsia="Arial" w:hAnsi="Arial" w:cs="Arial"/>
          <w:bCs/>
          <w:color w:val="000000"/>
          <w:u w:val="single"/>
        </w:rPr>
        <w:t>Май:</w:t>
      </w:r>
      <w:r w:rsidR="00A577E2">
        <w:rPr>
          <w:rFonts w:ascii="Arial" w:eastAsia="Arial" w:hAnsi="Arial" w:cs="Arial"/>
          <w:bCs/>
          <w:color w:val="000000"/>
        </w:rPr>
        <w:t xml:space="preserve"> </w:t>
      </w:r>
      <w:r w:rsidR="00A577E2" w:rsidRPr="00A577E2">
        <w:rPr>
          <w:rFonts w:ascii="Arial" w:eastAsia="Arial" w:hAnsi="Arial" w:cs="Arial"/>
          <w:bCs/>
          <w:color w:val="000000"/>
        </w:rPr>
        <w:t>01-03</w:t>
      </w:r>
      <w:r w:rsidR="00A577E2">
        <w:rPr>
          <w:rFonts w:ascii="Arial" w:eastAsia="Arial" w:hAnsi="Arial" w:cs="Arial"/>
          <w:bCs/>
          <w:color w:val="000000"/>
        </w:rPr>
        <w:t>,</w:t>
      </w:r>
      <w:r w:rsidR="00A577E2" w:rsidRPr="00A577E2">
        <w:rPr>
          <w:rFonts w:ascii="Arial" w:eastAsia="Arial" w:hAnsi="Arial" w:cs="Arial"/>
          <w:bCs/>
          <w:color w:val="000000"/>
        </w:rPr>
        <w:t xml:space="preserve"> 09-11.05</w:t>
      </w:r>
      <w:r w:rsidR="00A577E2">
        <w:rPr>
          <w:rFonts w:ascii="Arial" w:eastAsia="Arial" w:hAnsi="Arial" w:cs="Arial"/>
          <w:bCs/>
          <w:color w:val="000000"/>
        </w:rPr>
        <w:t>.</w:t>
      </w:r>
    </w:p>
    <w:p w14:paraId="01F5AA18" w14:textId="77777777" w:rsidR="00D42B1B" w:rsidRDefault="00D42B1B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072D52A9" w14:textId="77777777" w:rsidR="00A577E2" w:rsidRPr="00944758" w:rsidRDefault="00A577E2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0775ED45" w14:textId="521C1827" w:rsidR="00944758" w:rsidRDefault="00944758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u w:val="single"/>
        </w:rPr>
      </w:pPr>
    </w:p>
    <w:p w14:paraId="1AD770D4" w14:textId="77777777" w:rsidR="00944758" w:rsidRDefault="00944758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37E63B4" w14:textId="387D50B9" w:rsidR="00A577E2" w:rsidRPr="00A577E2" w:rsidRDefault="0076149D" w:rsidP="00A577E2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633F89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633F89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A577E2" w:rsidRPr="00A577E2">
        <w:rPr>
          <w:rFonts w:ascii="Arial" w:eastAsia="Arial" w:hAnsi="Arial" w:cs="Arial"/>
          <w:b/>
          <w:color w:val="000000"/>
        </w:rPr>
        <w:t xml:space="preserve">Прибытие в г. Петрозаводск. </w:t>
      </w:r>
    </w:p>
    <w:p w14:paraId="72C3BE3D" w14:textId="58DA9530" w:rsidR="00A577E2" w:rsidRPr="00A577E2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>Встреча группы у центрального входа в вокзал со стороны перрона</w:t>
      </w:r>
      <w:r>
        <w:rPr>
          <w:rFonts w:ascii="Arial" w:eastAsia="Arial" w:hAnsi="Arial" w:cs="Arial"/>
          <w:b/>
          <w:color w:val="000000"/>
        </w:rPr>
        <w:t>.</w:t>
      </w:r>
    </w:p>
    <w:p w14:paraId="5A661FCC" w14:textId="01B6175A" w:rsidR="00A577E2" w:rsidRPr="00A577E2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>Завтрак.</w:t>
      </w:r>
    </w:p>
    <w:p w14:paraId="1ADEB5D8" w14:textId="78CBE1C7" w:rsidR="00A577E2" w:rsidRPr="00A577E2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Cs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 xml:space="preserve">Посещение </w:t>
      </w:r>
      <w:r>
        <w:rPr>
          <w:rFonts w:ascii="Arial" w:eastAsia="Arial" w:hAnsi="Arial" w:cs="Arial"/>
          <w:b/>
          <w:color w:val="000000"/>
        </w:rPr>
        <w:t>М</w:t>
      </w:r>
      <w:r w:rsidRPr="00A577E2">
        <w:rPr>
          <w:rFonts w:ascii="Arial" w:eastAsia="Arial" w:hAnsi="Arial" w:cs="Arial"/>
          <w:b/>
          <w:color w:val="000000"/>
        </w:rPr>
        <w:t>узе</w:t>
      </w:r>
      <w:r>
        <w:rPr>
          <w:rFonts w:ascii="Arial" w:eastAsia="Arial" w:hAnsi="Arial" w:cs="Arial"/>
          <w:b/>
          <w:color w:val="000000"/>
        </w:rPr>
        <w:t>я</w:t>
      </w:r>
      <w:r w:rsidRPr="00A577E2">
        <w:rPr>
          <w:rFonts w:ascii="Arial" w:eastAsia="Arial" w:hAnsi="Arial" w:cs="Arial"/>
          <w:b/>
          <w:color w:val="000000"/>
        </w:rPr>
        <w:t xml:space="preserve"> изобразительных искусств Республики Карелия</w:t>
      </w:r>
      <w:r>
        <w:rPr>
          <w:rFonts w:ascii="Arial" w:eastAsia="Arial" w:hAnsi="Arial" w:cs="Arial"/>
          <w:b/>
          <w:color w:val="000000"/>
        </w:rPr>
        <w:t>,</w:t>
      </w:r>
      <w:r w:rsidRPr="00A577E2">
        <w:rPr>
          <w:rFonts w:ascii="Arial" w:eastAsia="Arial" w:hAnsi="Arial" w:cs="Arial"/>
          <w:b/>
          <w:color w:val="000000"/>
        </w:rPr>
        <w:t xml:space="preserve"> выставк</w:t>
      </w:r>
      <w:r>
        <w:rPr>
          <w:rFonts w:ascii="Arial" w:eastAsia="Arial" w:hAnsi="Arial" w:cs="Arial"/>
          <w:b/>
          <w:color w:val="000000"/>
        </w:rPr>
        <w:t>а</w:t>
      </w:r>
      <w:r w:rsidRPr="00A577E2">
        <w:rPr>
          <w:rFonts w:ascii="Arial" w:eastAsia="Arial" w:hAnsi="Arial" w:cs="Arial"/>
          <w:b/>
          <w:color w:val="000000"/>
        </w:rPr>
        <w:t xml:space="preserve"> «Вселенная Калевала»</w:t>
      </w:r>
      <w:r>
        <w:rPr>
          <w:rFonts w:ascii="Arial" w:eastAsia="Arial" w:hAnsi="Arial" w:cs="Arial"/>
          <w:b/>
          <w:color w:val="000000"/>
        </w:rPr>
        <w:t xml:space="preserve">. </w:t>
      </w:r>
      <w:r w:rsidRPr="00A577E2">
        <w:rPr>
          <w:rFonts w:ascii="Arial" w:eastAsia="Arial" w:hAnsi="Arial" w:cs="Arial"/>
          <w:bCs/>
          <w:color w:val="000000"/>
        </w:rPr>
        <w:t xml:space="preserve">Эпос оказал огромное влияние на развитие карельского и финского языков, литературы, культуры, национального самосознания двух народов. Глубокие и вечные темы, мотивы и образы «Калевалы» – это источник вдохновения для писателей, художников, скульпторов, композиторов разных стран. На новой экспозиции зрителя ждет иммерсивное путешествие по тропе в </w:t>
      </w:r>
      <w:proofErr w:type="spellStart"/>
      <w:r w:rsidRPr="00A577E2">
        <w:rPr>
          <w:rFonts w:ascii="Arial" w:eastAsia="Arial" w:hAnsi="Arial" w:cs="Arial"/>
          <w:bCs/>
          <w:color w:val="000000"/>
        </w:rPr>
        <w:t>рунопевческий</w:t>
      </w:r>
      <w:proofErr w:type="spellEnd"/>
      <w:r w:rsidRPr="00A577E2">
        <w:rPr>
          <w:rFonts w:ascii="Arial" w:eastAsia="Arial" w:hAnsi="Arial" w:cs="Arial"/>
          <w:bCs/>
          <w:color w:val="000000"/>
        </w:rPr>
        <w:t xml:space="preserve"> лес со звуками кантеле, погружение в тему рождения мира и знакомства с героями, необычная инсталляция «Щука» раскроет секреты народного быта, поделится рецептом пивоварения и разрешит вдохнуть ароматы Калевалы, а воды реки </w:t>
      </w:r>
      <w:proofErr w:type="spellStart"/>
      <w:r w:rsidRPr="00A577E2">
        <w:rPr>
          <w:rFonts w:ascii="Arial" w:eastAsia="Arial" w:hAnsi="Arial" w:cs="Arial"/>
          <w:bCs/>
          <w:color w:val="000000"/>
        </w:rPr>
        <w:t>Туонелы</w:t>
      </w:r>
      <w:proofErr w:type="spellEnd"/>
      <w:r w:rsidRPr="00A577E2">
        <w:rPr>
          <w:rFonts w:ascii="Arial" w:eastAsia="Arial" w:hAnsi="Arial" w:cs="Arial"/>
          <w:bCs/>
          <w:color w:val="000000"/>
        </w:rPr>
        <w:t xml:space="preserve"> унесут гостей за пределы привычного мира</w:t>
      </w:r>
      <w:r>
        <w:rPr>
          <w:rFonts w:ascii="Arial" w:eastAsia="Arial" w:hAnsi="Arial" w:cs="Arial"/>
          <w:bCs/>
          <w:color w:val="000000"/>
        </w:rPr>
        <w:t>.</w:t>
      </w:r>
    </w:p>
    <w:p w14:paraId="6CF2E60C" w14:textId="1ED5DD05" w:rsidR="00A577E2" w:rsidRPr="00A577E2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Cs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>Обзорная экскурсия по Петрозаводску</w:t>
      </w:r>
      <w:r>
        <w:rPr>
          <w:rFonts w:ascii="Arial" w:eastAsia="Arial" w:hAnsi="Arial" w:cs="Arial"/>
          <w:b/>
          <w:color w:val="000000"/>
        </w:rPr>
        <w:t>.</w:t>
      </w:r>
      <w:r w:rsidRPr="00A577E2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Вы увидите </w:t>
      </w:r>
      <w:r w:rsidRPr="00A577E2">
        <w:rPr>
          <w:rFonts w:ascii="Arial" w:eastAsia="Arial" w:hAnsi="Arial" w:cs="Arial"/>
          <w:bCs/>
          <w:color w:val="000000"/>
        </w:rPr>
        <w:t>архитектурный ансамбль Круглой площади, Губернаторский сад, Театральн</w:t>
      </w:r>
      <w:r>
        <w:rPr>
          <w:rFonts w:ascii="Arial" w:eastAsia="Arial" w:hAnsi="Arial" w:cs="Arial"/>
          <w:bCs/>
          <w:color w:val="000000"/>
        </w:rPr>
        <w:t>ую</w:t>
      </w:r>
      <w:r w:rsidRPr="00A577E2">
        <w:rPr>
          <w:rFonts w:ascii="Arial" w:eastAsia="Arial" w:hAnsi="Arial" w:cs="Arial"/>
          <w:bCs/>
          <w:color w:val="000000"/>
        </w:rPr>
        <w:t xml:space="preserve"> площадь, набережн</w:t>
      </w:r>
      <w:r>
        <w:rPr>
          <w:rFonts w:ascii="Arial" w:eastAsia="Arial" w:hAnsi="Arial" w:cs="Arial"/>
          <w:bCs/>
          <w:color w:val="000000"/>
        </w:rPr>
        <w:t xml:space="preserve">ую </w:t>
      </w:r>
      <w:r w:rsidRPr="00A577E2">
        <w:rPr>
          <w:rFonts w:ascii="Arial" w:eastAsia="Arial" w:hAnsi="Arial" w:cs="Arial"/>
          <w:bCs/>
          <w:color w:val="000000"/>
        </w:rPr>
        <w:t>Онежского озера с единственным в мире музеем под открытым небом современной авангардной скульптуры.</w:t>
      </w:r>
    </w:p>
    <w:p w14:paraId="2A352DE8" w14:textId="4FAC9604" w:rsidR="00A577E2" w:rsidRPr="00017E2D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Cs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 xml:space="preserve">Посещение уникального объекта </w:t>
      </w:r>
      <w:proofErr w:type="spellStart"/>
      <w:r w:rsidRPr="00A577E2">
        <w:rPr>
          <w:rFonts w:ascii="Arial" w:eastAsia="Arial" w:hAnsi="Arial" w:cs="Arial"/>
          <w:b/>
          <w:color w:val="000000"/>
        </w:rPr>
        <w:t>Shungit.Life</w:t>
      </w:r>
      <w:proofErr w:type="spellEnd"/>
      <w:r w:rsidRPr="00A577E2">
        <w:rPr>
          <w:rFonts w:ascii="Arial" w:eastAsia="Arial" w:hAnsi="Arial" w:cs="Arial"/>
          <w:b/>
          <w:color w:val="000000"/>
        </w:rPr>
        <w:t xml:space="preserve">, </w:t>
      </w:r>
      <w:r w:rsidRPr="00A577E2">
        <w:rPr>
          <w:rFonts w:ascii="Arial" w:eastAsia="Arial" w:hAnsi="Arial" w:cs="Arial"/>
          <w:bCs/>
          <w:color w:val="000000"/>
        </w:rPr>
        <w:t xml:space="preserve">которое занимается изготовлением изделий из самого полезного минерала на земле - шунгита </w:t>
      </w:r>
      <w:proofErr w:type="spellStart"/>
      <w:r w:rsidRPr="00A577E2">
        <w:rPr>
          <w:rFonts w:ascii="Arial" w:eastAsia="Arial" w:hAnsi="Arial" w:cs="Arial"/>
          <w:bCs/>
          <w:color w:val="000000"/>
        </w:rPr>
        <w:t>Зажогинского</w:t>
      </w:r>
      <w:proofErr w:type="spellEnd"/>
      <w:r w:rsidRPr="00A577E2">
        <w:rPr>
          <w:rFonts w:ascii="Arial" w:eastAsia="Arial" w:hAnsi="Arial" w:cs="Arial"/>
          <w:bCs/>
          <w:color w:val="000000"/>
        </w:rPr>
        <w:t xml:space="preserve"> месторождения. Родина шунгита – Заонежье – одно из самобытнейших мест Карелии и Русского Севера. В последнее время шунгит стал известен далеко за пределами Карелии благодаря своим свойствам. Приезжающие в </w:t>
      </w:r>
      <w:r w:rsidR="00017E2D">
        <w:rPr>
          <w:rFonts w:ascii="Arial" w:eastAsia="Arial" w:hAnsi="Arial" w:cs="Arial"/>
          <w:bCs/>
          <w:color w:val="000000"/>
        </w:rPr>
        <w:t>этот</w:t>
      </w:r>
      <w:r w:rsidRPr="00A577E2">
        <w:rPr>
          <w:rFonts w:ascii="Arial" w:eastAsia="Arial" w:hAnsi="Arial" w:cs="Arial"/>
          <w:bCs/>
          <w:color w:val="000000"/>
        </w:rPr>
        <w:t xml:space="preserve"> край туристы стремятся купить изделия из этого уникального камня. </w:t>
      </w:r>
      <w:r w:rsidRPr="00017E2D">
        <w:rPr>
          <w:rFonts w:ascii="Arial" w:eastAsia="Arial" w:hAnsi="Arial" w:cs="Arial"/>
          <w:bCs/>
          <w:color w:val="000000"/>
        </w:rPr>
        <w:t>Вы сможете составить свое мнение, посетив «</w:t>
      </w:r>
      <w:proofErr w:type="spellStart"/>
      <w:r w:rsidRPr="00017E2D">
        <w:rPr>
          <w:rFonts w:ascii="Arial" w:eastAsia="Arial" w:hAnsi="Arial" w:cs="Arial"/>
          <w:bCs/>
          <w:color w:val="000000"/>
        </w:rPr>
        <w:t>шунгитовую</w:t>
      </w:r>
      <w:proofErr w:type="spellEnd"/>
      <w:r w:rsidRPr="00017E2D">
        <w:rPr>
          <w:rFonts w:ascii="Arial" w:eastAsia="Arial" w:hAnsi="Arial" w:cs="Arial"/>
          <w:bCs/>
          <w:color w:val="000000"/>
        </w:rPr>
        <w:t xml:space="preserve"> пещеру», где сможете пройти сеанс релаксации. Стены комнаты выложены из </w:t>
      </w:r>
      <w:proofErr w:type="spellStart"/>
      <w:r w:rsidRPr="00017E2D">
        <w:rPr>
          <w:rFonts w:ascii="Arial" w:eastAsia="Arial" w:hAnsi="Arial" w:cs="Arial"/>
          <w:bCs/>
          <w:color w:val="000000"/>
        </w:rPr>
        <w:t>шунгитовой</w:t>
      </w:r>
      <w:proofErr w:type="spellEnd"/>
      <w:r w:rsidRPr="00017E2D">
        <w:rPr>
          <w:rFonts w:ascii="Arial" w:eastAsia="Arial" w:hAnsi="Arial" w:cs="Arial"/>
          <w:bCs/>
          <w:color w:val="000000"/>
        </w:rPr>
        <w:t xml:space="preserve"> плитки. Вашему вниманию будут предложены изделия из «черного камня», которые Вы сможете приобр</w:t>
      </w:r>
      <w:r w:rsidR="00017E2D">
        <w:rPr>
          <w:rFonts w:ascii="Arial" w:eastAsia="Arial" w:hAnsi="Arial" w:cs="Arial"/>
          <w:bCs/>
          <w:color w:val="000000"/>
        </w:rPr>
        <w:t>ес</w:t>
      </w:r>
      <w:r w:rsidRPr="00017E2D">
        <w:rPr>
          <w:rFonts w:ascii="Arial" w:eastAsia="Arial" w:hAnsi="Arial" w:cs="Arial"/>
          <w:bCs/>
          <w:color w:val="000000"/>
        </w:rPr>
        <w:t>ти в качестве сувениров по ценам производителя.</w:t>
      </w:r>
    </w:p>
    <w:p w14:paraId="552ED540" w14:textId="5684679D" w:rsidR="00A577E2" w:rsidRPr="00A577E2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>Обед</w:t>
      </w:r>
      <w:r w:rsidR="00017E2D">
        <w:rPr>
          <w:rFonts w:ascii="Arial" w:eastAsia="Arial" w:hAnsi="Arial" w:cs="Arial"/>
          <w:b/>
          <w:color w:val="000000"/>
        </w:rPr>
        <w:t>.</w:t>
      </w:r>
    </w:p>
    <w:p w14:paraId="00B7EC65" w14:textId="3CDB5D6D" w:rsidR="00A577E2" w:rsidRPr="00A577E2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 xml:space="preserve">Трансфер в </w:t>
      </w:r>
      <w:r w:rsidR="00017E2D">
        <w:rPr>
          <w:rFonts w:ascii="Arial" w:eastAsia="Arial" w:hAnsi="Arial" w:cs="Arial"/>
          <w:b/>
          <w:color w:val="000000"/>
        </w:rPr>
        <w:t>отель.</w:t>
      </w:r>
      <w:r w:rsidRPr="00A577E2">
        <w:rPr>
          <w:rFonts w:ascii="Arial" w:eastAsia="Arial" w:hAnsi="Arial" w:cs="Arial"/>
          <w:b/>
          <w:color w:val="000000"/>
        </w:rPr>
        <w:t xml:space="preserve"> </w:t>
      </w:r>
    </w:p>
    <w:p w14:paraId="7E26923F" w14:textId="641EF72A" w:rsidR="00944758" w:rsidRDefault="00A577E2" w:rsidP="00A577E2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</w:rPr>
      </w:pPr>
      <w:r w:rsidRPr="00A577E2">
        <w:rPr>
          <w:rFonts w:ascii="Arial" w:eastAsia="Arial" w:hAnsi="Arial" w:cs="Arial"/>
          <w:b/>
          <w:color w:val="000000"/>
        </w:rPr>
        <w:t xml:space="preserve">Размещение в </w:t>
      </w:r>
      <w:r w:rsidR="00017E2D">
        <w:rPr>
          <w:rFonts w:ascii="Arial" w:eastAsia="Arial" w:hAnsi="Arial" w:cs="Arial"/>
          <w:b/>
          <w:color w:val="000000"/>
        </w:rPr>
        <w:t>отеле</w:t>
      </w:r>
      <w:r w:rsidRPr="00A577E2">
        <w:rPr>
          <w:rFonts w:ascii="Arial" w:eastAsia="Arial" w:hAnsi="Arial" w:cs="Arial"/>
          <w:b/>
          <w:color w:val="000000"/>
        </w:rPr>
        <w:t>.</w:t>
      </w:r>
      <w:r w:rsidR="00017E2D">
        <w:rPr>
          <w:rFonts w:ascii="Arial" w:eastAsia="Arial" w:hAnsi="Arial" w:cs="Arial"/>
          <w:b/>
          <w:color w:val="000000"/>
        </w:rPr>
        <w:br/>
        <w:t>Свободное время.</w:t>
      </w:r>
    </w:p>
    <w:p w14:paraId="0255DD39" w14:textId="1EA8884A" w:rsidR="00017E2D" w:rsidRPr="00017E2D" w:rsidRDefault="00633F89" w:rsidP="00017E2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017E2D" w:rsidRPr="00017E2D">
        <w:rPr>
          <w:rFonts w:ascii="Arial" w:eastAsia="Arial" w:hAnsi="Arial" w:cs="Arial"/>
          <w:b/>
        </w:rPr>
        <w:t>Трансфер в Горный парк «</w:t>
      </w:r>
      <w:proofErr w:type="spellStart"/>
      <w:r w:rsidR="00017E2D" w:rsidRPr="00017E2D">
        <w:rPr>
          <w:rFonts w:ascii="Arial" w:eastAsia="Arial" w:hAnsi="Arial" w:cs="Arial"/>
          <w:b/>
        </w:rPr>
        <w:t>Рускеала</w:t>
      </w:r>
      <w:proofErr w:type="spellEnd"/>
      <w:r w:rsidR="00017E2D" w:rsidRPr="00017E2D">
        <w:rPr>
          <w:rFonts w:ascii="Arial" w:eastAsia="Arial" w:hAnsi="Arial" w:cs="Arial"/>
          <w:b/>
        </w:rPr>
        <w:t xml:space="preserve">» </w:t>
      </w:r>
      <w:r w:rsidR="00017E2D" w:rsidRPr="00017E2D">
        <w:rPr>
          <w:rFonts w:ascii="Arial" w:eastAsia="Arial" w:hAnsi="Arial" w:cs="Arial"/>
          <w:bCs/>
        </w:rPr>
        <w:t>(258 км</w:t>
      </w:r>
      <w:r w:rsidR="00017E2D">
        <w:rPr>
          <w:rFonts w:ascii="Arial" w:eastAsia="Arial" w:hAnsi="Arial" w:cs="Arial"/>
          <w:bCs/>
        </w:rPr>
        <w:t>).</w:t>
      </w:r>
    </w:p>
    <w:p w14:paraId="331496C5" w14:textId="3898CF74" w:rsidR="00017E2D" w:rsidRP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О</w:t>
      </w:r>
      <w:r w:rsidRPr="00017E2D">
        <w:rPr>
          <w:rFonts w:ascii="Arial" w:eastAsia="Arial" w:hAnsi="Arial" w:cs="Arial"/>
          <w:b/>
        </w:rPr>
        <w:t>становка у водопада Тохмайоки</w:t>
      </w:r>
      <w:r w:rsidRPr="00017E2D">
        <w:rPr>
          <w:rFonts w:ascii="Arial" w:eastAsia="Arial" w:hAnsi="Arial" w:cs="Arial"/>
          <w:bCs/>
        </w:rPr>
        <w:t>. Это очень живописное место, водопад впадает в небольшое закрытое со всех сторон высокими берегами озеро, с разных берегов которого открываются различные виды на водопад.</w:t>
      </w:r>
    </w:p>
    <w:p w14:paraId="37E8CCD9" w14:textId="2424E034" w:rsidR="00017E2D" w:rsidRP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017E2D">
        <w:rPr>
          <w:rFonts w:ascii="Arial" w:eastAsia="Arial" w:hAnsi="Arial" w:cs="Arial"/>
          <w:b/>
        </w:rPr>
        <w:t>Обед.</w:t>
      </w:r>
    </w:p>
    <w:p w14:paraId="79078409" w14:textId="35B9E303" w:rsidR="00017E2D" w:rsidRP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017E2D">
        <w:rPr>
          <w:rFonts w:ascii="Arial" w:eastAsia="Arial" w:hAnsi="Arial" w:cs="Arial"/>
          <w:b/>
        </w:rPr>
        <w:lastRenderedPageBreak/>
        <w:t xml:space="preserve">Экскурсия по мраморному каньону </w:t>
      </w:r>
      <w:proofErr w:type="spellStart"/>
      <w:r w:rsidRPr="00017E2D">
        <w:rPr>
          <w:rFonts w:ascii="Arial" w:eastAsia="Arial" w:hAnsi="Arial" w:cs="Arial"/>
          <w:b/>
        </w:rPr>
        <w:t>Рускеала</w:t>
      </w:r>
      <w:proofErr w:type="spellEnd"/>
      <w:r w:rsidRPr="00017E2D">
        <w:rPr>
          <w:rFonts w:ascii="Arial" w:eastAsia="Arial" w:hAnsi="Arial" w:cs="Arial"/>
          <w:b/>
        </w:rPr>
        <w:t xml:space="preserve">.  </w:t>
      </w:r>
      <w:r w:rsidRPr="00017E2D">
        <w:rPr>
          <w:rFonts w:ascii="Arial" w:eastAsia="Arial" w:hAnsi="Arial" w:cs="Arial"/>
          <w:bCs/>
        </w:rPr>
        <w:t xml:space="preserve">В ходе этой экскурсии вы познакомитесь с неповторимыми природными ландшафтами. Более 70 лет (до середины ХIХ века) в здешних карьерах выламывали декоративный светло-серый мрамор для украшения храмов и дворцов Санкт-Петербурга, фонтанов Петродворца, колонн Царского Села и Гатчины. Волшебные озера с прозрачной водой в красивейшей чаше из </w:t>
      </w:r>
      <w:proofErr w:type="spellStart"/>
      <w:r w:rsidRPr="00017E2D">
        <w:rPr>
          <w:rFonts w:ascii="Arial" w:eastAsia="Arial" w:hAnsi="Arial" w:cs="Arial"/>
          <w:bCs/>
        </w:rPr>
        <w:t>рускеальского</w:t>
      </w:r>
      <w:proofErr w:type="spellEnd"/>
      <w:r w:rsidRPr="00017E2D">
        <w:rPr>
          <w:rFonts w:ascii="Arial" w:eastAsia="Arial" w:hAnsi="Arial" w:cs="Arial"/>
          <w:bCs/>
        </w:rPr>
        <w:t xml:space="preserve"> мрамора произведут неизгладимое впечатление.</w:t>
      </w:r>
    </w:p>
    <w:p w14:paraId="1CFA8E55" w14:textId="2B710FD5" w:rsidR="00017E2D" w:rsidRP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Cs/>
          <w:i/>
          <w:iCs/>
          <w:u w:val="single"/>
        </w:rPr>
      </w:pPr>
      <w:r w:rsidRPr="00017E2D">
        <w:rPr>
          <w:rFonts w:ascii="Arial" w:eastAsia="Arial" w:hAnsi="Arial" w:cs="Arial"/>
          <w:bCs/>
          <w:i/>
          <w:iCs/>
          <w:u w:val="single"/>
        </w:rPr>
        <w:t xml:space="preserve">Для желающих, за </w:t>
      </w:r>
      <w:proofErr w:type="spellStart"/>
      <w:proofErr w:type="gramStart"/>
      <w:r w:rsidRPr="00017E2D">
        <w:rPr>
          <w:rFonts w:ascii="Arial" w:eastAsia="Arial" w:hAnsi="Arial" w:cs="Arial"/>
          <w:bCs/>
          <w:i/>
          <w:iCs/>
          <w:u w:val="single"/>
        </w:rPr>
        <w:t>доп.плату</w:t>
      </w:r>
      <w:proofErr w:type="spellEnd"/>
      <w:proofErr w:type="gramEnd"/>
      <w:r w:rsidRPr="00017E2D">
        <w:rPr>
          <w:rFonts w:ascii="Arial" w:eastAsia="Arial" w:hAnsi="Arial" w:cs="Arial"/>
          <w:bCs/>
          <w:i/>
          <w:iCs/>
          <w:u w:val="single"/>
        </w:rPr>
        <w:t xml:space="preserve">: </w:t>
      </w:r>
      <w:r w:rsidRPr="00017E2D">
        <w:rPr>
          <w:rFonts w:ascii="Arial" w:eastAsia="Arial" w:hAnsi="Arial" w:cs="Arial"/>
          <w:bCs/>
          <w:i/>
          <w:iCs/>
          <w:u w:val="single"/>
        </w:rPr>
        <w:br/>
      </w:r>
      <w:r>
        <w:rPr>
          <w:rFonts w:ascii="Arial" w:eastAsia="Arial" w:hAnsi="Arial" w:cs="Arial"/>
          <w:b/>
        </w:rPr>
        <w:t>Путешествие</w:t>
      </w:r>
      <w:r w:rsidRPr="00017E2D">
        <w:rPr>
          <w:rFonts w:ascii="Arial" w:eastAsia="Arial" w:hAnsi="Arial" w:cs="Arial"/>
          <w:b/>
        </w:rPr>
        <w:t xml:space="preserve"> на легендарном ретро-поезде «</w:t>
      </w:r>
      <w:proofErr w:type="spellStart"/>
      <w:r w:rsidRPr="00017E2D">
        <w:rPr>
          <w:rFonts w:ascii="Arial" w:eastAsia="Arial" w:hAnsi="Arial" w:cs="Arial"/>
          <w:b/>
        </w:rPr>
        <w:t>Рускеальский</w:t>
      </w:r>
      <w:proofErr w:type="spellEnd"/>
      <w:r w:rsidRPr="00017E2D">
        <w:rPr>
          <w:rFonts w:ascii="Arial" w:eastAsia="Arial" w:hAnsi="Arial" w:cs="Arial"/>
          <w:b/>
        </w:rPr>
        <w:t xml:space="preserve"> экспресс» №922А. </w:t>
      </w:r>
      <w:proofErr w:type="spellStart"/>
      <w:r w:rsidRPr="00017E2D">
        <w:rPr>
          <w:rFonts w:ascii="Arial" w:eastAsia="Arial" w:hAnsi="Arial" w:cs="Arial"/>
          <w:bCs/>
        </w:rPr>
        <w:t>Рускеальский</w:t>
      </w:r>
      <w:proofErr w:type="spellEnd"/>
      <w:r w:rsidRPr="00017E2D">
        <w:rPr>
          <w:rFonts w:ascii="Arial" w:eastAsia="Arial" w:hAnsi="Arial" w:cs="Arial"/>
          <w:bCs/>
        </w:rPr>
        <w:t xml:space="preserve"> экспресс – это единственный ежедневный поезд в России на паровой тяге. Вагоны выполнены в стиле Николаевского экспресс времена Императорской России начала 20 века. В состав поезда входят вагон Первого класса, вагоны купе и вагон ресторан. </w:t>
      </w:r>
      <w:r w:rsidRPr="00017E2D">
        <w:rPr>
          <w:rFonts w:ascii="Arial" w:eastAsia="Arial" w:hAnsi="Arial" w:cs="Arial"/>
          <w:bCs/>
          <w:i/>
          <w:iCs/>
          <w:u w:val="single"/>
        </w:rPr>
        <w:t>Билеты на поезд №922А приобретаются туристами самостоятельно на сайте РЖД, в открытой продаже.</w:t>
      </w:r>
    </w:p>
    <w:p w14:paraId="53330A2D" w14:textId="2B3ED452" w:rsidR="00017E2D" w:rsidRP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017E2D">
        <w:rPr>
          <w:rFonts w:ascii="Arial" w:eastAsia="Arial" w:hAnsi="Arial" w:cs="Arial"/>
          <w:b/>
        </w:rPr>
        <w:t xml:space="preserve">Выезд из Горного Парка </w:t>
      </w:r>
      <w:proofErr w:type="spellStart"/>
      <w:r w:rsidRPr="00017E2D">
        <w:rPr>
          <w:rFonts w:ascii="Arial" w:eastAsia="Arial" w:hAnsi="Arial" w:cs="Arial"/>
          <w:b/>
        </w:rPr>
        <w:t>Рускеала</w:t>
      </w:r>
      <w:proofErr w:type="spellEnd"/>
      <w:r w:rsidRPr="00017E2D">
        <w:rPr>
          <w:rFonts w:ascii="Arial" w:eastAsia="Arial" w:hAnsi="Arial" w:cs="Arial"/>
          <w:b/>
        </w:rPr>
        <w:t xml:space="preserve"> в Сортавала.</w:t>
      </w:r>
    </w:p>
    <w:p w14:paraId="681A3C22" w14:textId="2D82A901" w:rsidR="00017E2D" w:rsidRP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017E2D">
        <w:rPr>
          <w:rFonts w:ascii="Arial" w:eastAsia="Arial" w:hAnsi="Arial" w:cs="Arial"/>
          <w:b/>
        </w:rPr>
        <w:t xml:space="preserve">Встреча </w:t>
      </w:r>
      <w:proofErr w:type="spellStart"/>
      <w:r w:rsidRPr="00017E2D">
        <w:rPr>
          <w:rFonts w:ascii="Arial" w:eastAsia="Arial" w:hAnsi="Arial" w:cs="Arial"/>
          <w:b/>
        </w:rPr>
        <w:t>Рускеальского</w:t>
      </w:r>
      <w:proofErr w:type="spellEnd"/>
      <w:r w:rsidRPr="00017E2D">
        <w:rPr>
          <w:rFonts w:ascii="Arial" w:eastAsia="Arial" w:hAnsi="Arial" w:cs="Arial"/>
          <w:b/>
        </w:rPr>
        <w:t xml:space="preserve"> экспресса.</w:t>
      </w:r>
    </w:p>
    <w:p w14:paraId="5181D1BF" w14:textId="22BC9502" w:rsidR="00017E2D" w:rsidRP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017E2D">
        <w:rPr>
          <w:rFonts w:ascii="Arial" w:eastAsia="Arial" w:hAnsi="Arial" w:cs="Arial"/>
          <w:b/>
        </w:rPr>
        <w:t>Ужин.</w:t>
      </w:r>
    </w:p>
    <w:p w14:paraId="72201FAE" w14:textId="77777777" w:rsid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017E2D">
        <w:rPr>
          <w:rFonts w:ascii="Arial" w:eastAsia="Arial" w:hAnsi="Arial" w:cs="Arial"/>
          <w:b/>
        </w:rPr>
        <w:t>Возвращение в Петрозаводск.</w:t>
      </w:r>
    </w:p>
    <w:p w14:paraId="342B6112" w14:textId="77777777" w:rsid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</w:p>
    <w:p w14:paraId="075293B9" w14:textId="77777777" w:rsidR="00017E2D" w:rsidRDefault="00633F89" w:rsidP="00017E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eastAsia="Arial" w:hAnsi="Arial" w:cs="Arial"/>
          <w:b/>
        </w:rPr>
        <w:br/>
      </w:r>
      <w:r w:rsidR="000C713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0C713A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0C713A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0C713A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017E2D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 w:rsidR="00017E2D">
        <w:rPr>
          <w:rFonts w:ascii="Arial" w:eastAsia="Arial" w:hAnsi="Arial" w:cs="Arial"/>
          <w:b/>
          <w:color w:val="000000"/>
        </w:rPr>
        <w:br/>
      </w:r>
      <w:r w:rsidR="00017E2D">
        <w:rPr>
          <w:rFonts w:ascii="Arial" w:hAnsi="Arial" w:cs="Arial"/>
          <w:b/>
          <w:bCs/>
          <w:color w:val="000000"/>
          <w:shd w:val="clear" w:color="auto" w:fill="FFFFFF"/>
        </w:rPr>
        <w:t xml:space="preserve">Освобождение номеров. </w:t>
      </w:r>
    </w:p>
    <w:p w14:paraId="573B22E5" w14:textId="3A92B738" w:rsidR="00017E2D" w:rsidRPr="00017E2D" w:rsidRDefault="00017E2D" w:rsidP="00017E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17E2D">
        <w:rPr>
          <w:rFonts w:ascii="Arial" w:hAnsi="Arial" w:cs="Arial"/>
          <w:b/>
          <w:bCs/>
          <w:color w:val="000000"/>
          <w:shd w:val="clear" w:color="auto" w:fill="FFFFFF"/>
        </w:rPr>
        <w:t>Выезд на экскурсию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2B68542" w14:textId="6F353E4A" w:rsidR="00017E2D" w:rsidRPr="00017E2D" w:rsidRDefault="00017E2D" w:rsidP="00017E2D">
      <w:p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017E2D">
        <w:rPr>
          <w:rFonts w:ascii="Arial" w:hAnsi="Arial" w:cs="Arial"/>
          <w:b/>
          <w:bCs/>
          <w:color w:val="000000"/>
          <w:shd w:val="clear" w:color="auto" w:fill="FFFFFF"/>
        </w:rPr>
        <w:t xml:space="preserve">Остановка у арт-объекта «Долина зайцев». </w:t>
      </w:r>
      <w:r w:rsidRPr="00017E2D">
        <w:rPr>
          <w:rFonts w:ascii="Arial" w:hAnsi="Arial" w:cs="Arial"/>
          <w:color w:val="000000"/>
          <w:shd w:val="clear" w:color="auto" w:fill="FFFFFF"/>
        </w:rPr>
        <w:t>Долина зайцев – это место, которое открыто как взрослым, так и детям. А что может впечатлить больше, чем скала с тысячью зайцев? Художник Сергей Гапанович поставил целью вырезать 1000 зайцев на скале, сейчас уже ему удалось воплотить порядка 600 зайцев. Каждый сам найдет для себя причину, почему в долине обитают именно зайцы, а возможно и захочет стать хозяином нового ушастого зверька на теле скалы.</w:t>
      </w:r>
    </w:p>
    <w:p w14:paraId="7F22F530" w14:textId="64672DD9" w:rsidR="00017E2D" w:rsidRPr="00017E2D" w:rsidRDefault="00017E2D" w:rsidP="00017E2D">
      <w:p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017E2D">
        <w:rPr>
          <w:rFonts w:ascii="Arial" w:hAnsi="Arial" w:cs="Arial"/>
          <w:b/>
          <w:bCs/>
          <w:color w:val="000000"/>
          <w:shd w:val="clear" w:color="auto" w:fill="FFFFFF"/>
        </w:rPr>
        <w:t xml:space="preserve">Подъем на гору Сампо. </w:t>
      </w:r>
      <w:r w:rsidRPr="00017E2D">
        <w:rPr>
          <w:rFonts w:ascii="Arial" w:hAnsi="Arial" w:cs="Arial"/>
          <w:color w:val="000000"/>
          <w:shd w:val="clear" w:color="auto" w:fill="FFFFFF"/>
        </w:rPr>
        <w:t xml:space="preserve">Гора Сампо – каменистая гряда, которая образовалась во время движения ледника тысячи лет назад. Ее высота составляет около 40 м. Совершить восхождение на гору по силам туристу любого возраста и уровня подготовки: здесь проложены пешеходные тропы, есть лестницы, оборудованы смотровые площадки. Наградой для тех, кто проходит путь, служит потрясающий вид на лес и гладь озера с островами. По преданиям древние люди проводили здесь обряды. </w:t>
      </w:r>
    </w:p>
    <w:p w14:paraId="7B2525D3" w14:textId="4DE78F97" w:rsidR="00017E2D" w:rsidRPr="00017E2D" w:rsidRDefault="00017E2D" w:rsidP="00017E2D">
      <w:p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017E2D">
        <w:rPr>
          <w:rFonts w:ascii="Arial" w:hAnsi="Arial" w:cs="Arial"/>
          <w:b/>
          <w:bCs/>
          <w:color w:val="000000"/>
          <w:shd w:val="clear" w:color="auto" w:fill="FFFFFF"/>
        </w:rPr>
        <w:t xml:space="preserve">Посещение первого российского курорта Марциальные Воды. </w:t>
      </w:r>
      <w:r w:rsidRPr="00017E2D">
        <w:rPr>
          <w:rFonts w:ascii="Arial" w:hAnsi="Arial" w:cs="Arial"/>
          <w:color w:val="000000"/>
          <w:shd w:val="clear" w:color="auto" w:fill="FFFFFF"/>
        </w:rPr>
        <w:t>«Марциальные воды» — первый российский курорт. Царь Петр, основавший его, четырежды посещал эти края и всем советовал для здоровья пить найденную в местных источниках воду, насыщенную железом. Кстати, только здесь сохранилась церковь Апостола Петра XVIII века, построенная по эскизам самого Петра. Вы сможете увидеть все своими глазами, попить целебной воды и набрать ее с собой.</w:t>
      </w:r>
    </w:p>
    <w:p w14:paraId="5B29055D" w14:textId="0E1B59B9" w:rsidR="00017E2D" w:rsidRPr="00017E2D" w:rsidRDefault="00017E2D" w:rsidP="00017E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17E2D">
        <w:rPr>
          <w:rFonts w:ascii="Arial" w:hAnsi="Arial" w:cs="Arial"/>
          <w:b/>
          <w:bCs/>
          <w:color w:val="000000"/>
          <w:shd w:val="clear" w:color="auto" w:fill="FFFFFF"/>
        </w:rPr>
        <w:t>Обед.</w:t>
      </w:r>
    </w:p>
    <w:p w14:paraId="4FBFA869" w14:textId="2F244200" w:rsidR="00017E2D" w:rsidRPr="00017E2D" w:rsidRDefault="00017E2D" w:rsidP="00017E2D">
      <w:p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017E2D">
        <w:rPr>
          <w:rFonts w:ascii="Arial" w:hAnsi="Arial" w:cs="Arial"/>
          <w:b/>
          <w:bCs/>
          <w:color w:val="000000"/>
          <w:shd w:val="clear" w:color="auto" w:fill="FFFFFF"/>
        </w:rPr>
        <w:t xml:space="preserve">Природный заповедник Кивач </w:t>
      </w:r>
      <w:r w:rsidRPr="00017E2D">
        <w:rPr>
          <w:rFonts w:ascii="Arial" w:hAnsi="Arial" w:cs="Arial"/>
          <w:color w:val="000000"/>
          <w:shd w:val="clear" w:color="auto" w:fill="FFFFFF"/>
        </w:rPr>
        <w:t xml:space="preserve">с посещением одного из крупнейших в Европе равнинных водопадов. Кивач - водопад, обрамленный диабазовыми скалами. Неторопливая, до определенного времени, река Суна вдруг срывается бурлящими потоками вниз, преодолевая четыре уступа, что делает водопад очень зрелищным. Осмотр дендрария карельской березы. </w:t>
      </w:r>
      <w:proofErr w:type="spellStart"/>
      <w:r w:rsidRPr="00017E2D">
        <w:rPr>
          <w:rFonts w:ascii="Arial" w:hAnsi="Arial" w:cs="Arial"/>
          <w:color w:val="000000"/>
          <w:shd w:val="clear" w:color="auto" w:fill="FFFFFF"/>
        </w:rPr>
        <w:t>Дендроколлекция</w:t>
      </w:r>
      <w:proofErr w:type="spellEnd"/>
      <w:r w:rsidRPr="00017E2D">
        <w:rPr>
          <w:rFonts w:ascii="Arial" w:hAnsi="Arial" w:cs="Arial"/>
          <w:color w:val="000000"/>
          <w:shd w:val="clear" w:color="auto" w:fill="FFFFFF"/>
        </w:rPr>
        <w:t>, основанная в 1948 году — это результат научных опытов по выращиванию в Карелии быстрорастущих, технически ценных и пригодных для озеленения городов и поселков древесно-кустарниковых пород из других климатических зон.</w:t>
      </w:r>
    </w:p>
    <w:p w14:paraId="0B8E0F30" w14:textId="1AF87079" w:rsidR="00017E2D" w:rsidRDefault="00017E2D" w:rsidP="00017E2D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017E2D">
        <w:rPr>
          <w:rFonts w:ascii="Arial" w:hAnsi="Arial" w:cs="Arial"/>
          <w:b/>
          <w:bCs/>
          <w:color w:val="000000"/>
          <w:shd w:val="clear" w:color="auto" w:fill="FFFFFF"/>
        </w:rPr>
        <w:t xml:space="preserve">Возвращение в Петрозаводск.  </w:t>
      </w:r>
    </w:p>
    <w:p w14:paraId="753B661E" w14:textId="39018D14" w:rsidR="007E0F9F" w:rsidRDefault="007E0F9F" w:rsidP="00017E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E0F9F">
        <w:rPr>
          <w:rFonts w:ascii="Arial" w:hAnsi="Arial" w:cs="Arial"/>
          <w:b/>
          <w:bCs/>
          <w:color w:val="000000"/>
          <w:shd w:val="clear" w:color="auto" w:fill="FFFFFF"/>
        </w:rPr>
        <w:t>Трансфер на ж/д вокзал.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633F89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7E0F9F">
        <w:rPr>
          <w:rFonts w:ascii="Arial" w:hAnsi="Arial" w:cs="Arial"/>
          <w:b/>
          <w:bCs/>
          <w:color w:val="000000"/>
          <w:shd w:val="clear" w:color="auto" w:fill="FFFFFF"/>
        </w:rPr>
        <w:t>Окончание программы.</w:t>
      </w:r>
    </w:p>
    <w:p w14:paraId="5144B052" w14:textId="77777777" w:rsidR="00D42B1B" w:rsidRPr="00633F89" w:rsidRDefault="00D42B1B" w:rsidP="00017E2D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</w:p>
    <w:p w14:paraId="33014E86" w14:textId="47E5D7F6" w:rsidR="00291D06" w:rsidRDefault="00291D06" w:rsidP="007E0F9F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5128AD6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031EC1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FDDC2B" w14:textId="06AFC365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244DF3AF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10396" w:type="dxa"/>
        <w:jc w:val="center"/>
        <w:tblLook w:val="04A0" w:firstRow="1" w:lastRow="0" w:firstColumn="1" w:lastColumn="0" w:noHBand="0" w:noVBand="1"/>
      </w:tblPr>
      <w:tblGrid>
        <w:gridCol w:w="8910"/>
        <w:gridCol w:w="1486"/>
      </w:tblGrid>
      <w:tr w:rsidR="00576BB9" w:rsidRPr="00490888" w14:paraId="7063551E" w14:textId="0AA785F4" w:rsidTr="000E5AE7">
        <w:trPr>
          <w:trHeight w:val="514"/>
          <w:jc w:val="center"/>
        </w:trPr>
        <w:tc>
          <w:tcPr>
            <w:tcW w:w="10396" w:type="dxa"/>
            <w:gridSpan w:val="2"/>
            <w:vAlign w:val="center"/>
          </w:tcPr>
          <w:p w14:paraId="57CA9B69" w14:textId="6FBEB169" w:rsidR="00576BB9" w:rsidRPr="000E5AE7" w:rsidRDefault="000E5AE7" w:rsidP="002B7CE6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Отель </w:t>
            </w:r>
            <w:r>
              <w:rPr>
                <w:rFonts w:ascii="Arial" w:eastAsia="Arial" w:hAnsi="Arial" w:cs="Arial"/>
                <w:b/>
                <w:bCs/>
                <w:color w:val="000000"/>
                <w:lang w:val="en-US"/>
              </w:rPr>
              <w:t>Piter Inn 4*</w:t>
            </w:r>
          </w:p>
        </w:tc>
      </w:tr>
      <w:tr w:rsidR="00576BB9" w14:paraId="34E4A192" w14:textId="12B8E6B6" w:rsidTr="000E5AE7">
        <w:trPr>
          <w:trHeight w:val="264"/>
          <w:jc w:val="center"/>
        </w:trPr>
        <w:tc>
          <w:tcPr>
            <w:tcW w:w="8910" w:type="dxa"/>
            <w:vAlign w:val="center"/>
          </w:tcPr>
          <w:p w14:paraId="78170622" w14:textId="540E9BA3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</w:t>
            </w:r>
            <w:r w:rsidR="000E5AE7">
              <w:rPr>
                <w:rFonts w:ascii="Arial" w:eastAsia="Arial" w:hAnsi="Arial" w:cs="Arial"/>
                <w:bCs/>
                <w:color w:val="000000"/>
              </w:rPr>
              <w:t>ое</w:t>
            </w:r>
            <w:r w:rsidRPr="00087817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0E5AE7">
              <w:rPr>
                <w:rFonts w:ascii="Arial" w:eastAsia="Arial" w:hAnsi="Arial" w:cs="Arial"/>
                <w:bCs/>
                <w:color w:val="000000"/>
              </w:rPr>
              <w:t>размещение (стандарт)</w:t>
            </w:r>
          </w:p>
        </w:tc>
        <w:tc>
          <w:tcPr>
            <w:tcW w:w="1486" w:type="dxa"/>
            <w:vAlign w:val="center"/>
          </w:tcPr>
          <w:p w14:paraId="5A77863E" w14:textId="494F87BD" w:rsidR="00576BB9" w:rsidRPr="00490888" w:rsidRDefault="00D42B1B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36600</w:t>
            </w:r>
          </w:p>
        </w:tc>
      </w:tr>
      <w:tr w:rsidR="00576BB9" w14:paraId="3178E512" w14:textId="3665E638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63A6E8AE" w14:textId="6D064D26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</w:t>
            </w:r>
            <w:r w:rsidR="000E5AE7">
              <w:rPr>
                <w:rFonts w:ascii="Arial" w:eastAsia="Arial" w:hAnsi="Arial" w:cs="Arial"/>
                <w:bCs/>
                <w:color w:val="000000"/>
              </w:rPr>
              <w:t xml:space="preserve">ое размещение </w:t>
            </w:r>
            <w:r w:rsidR="000E5AE7" w:rsidRPr="000E5AE7">
              <w:rPr>
                <w:rFonts w:ascii="Arial" w:eastAsia="Arial" w:hAnsi="Arial" w:cs="Arial"/>
                <w:bCs/>
                <w:color w:val="000000"/>
              </w:rPr>
              <w:t>(стандарт)</w:t>
            </w:r>
          </w:p>
        </w:tc>
        <w:tc>
          <w:tcPr>
            <w:tcW w:w="1486" w:type="dxa"/>
            <w:vAlign w:val="center"/>
          </w:tcPr>
          <w:p w14:paraId="7E3DC92F" w14:textId="520FC54C" w:rsidR="00576BB9" w:rsidRPr="00490888" w:rsidRDefault="00D42B1B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31300</w:t>
            </w:r>
          </w:p>
        </w:tc>
      </w:tr>
      <w:tr w:rsidR="00D42B1B" w14:paraId="01FCDFC3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57DC4AED" w14:textId="73E00A76" w:rsidR="00D42B1B" w:rsidRPr="00087817" w:rsidRDefault="00D42B1B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ое размещение 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 xml:space="preserve"> взрослый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3933597D" w14:textId="3623C7C0" w:rsidR="00D42B1B" w:rsidRDefault="00D42B1B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27100</w:t>
            </w:r>
          </w:p>
        </w:tc>
      </w:tr>
      <w:tr w:rsidR="007E0F9F" w14:paraId="34905FA9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451E6D3A" w14:textId="2D3E726D" w:rsidR="007E0F9F" w:rsidRPr="00087817" w:rsidRDefault="000E5AE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>,</w:t>
            </w:r>
            <w:r w:rsidR="00D42B1B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proofErr w:type="spellStart"/>
            <w:proofErr w:type="gramStart"/>
            <w:r w:rsidR="00D42B1B">
              <w:rPr>
                <w:rFonts w:ascii="Arial" w:eastAsia="Arial" w:hAnsi="Arial" w:cs="Arial"/>
                <w:bCs/>
                <w:color w:val="000000"/>
              </w:rPr>
              <w:t>осн.место</w:t>
            </w:r>
            <w:proofErr w:type="spellEnd"/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 xml:space="preserve"> ребёнок до 17 лет)</w:t>
            </w:r>
          </w:p>
        </w:tc>
        <w:tc>
          <w:tcPr>
            <w:tcW w:w="1486" w:type="dxa"/>
            <w:vAlign w:val="center"/>
          </w:tcPr>
          <w:p w14:paraId="3B512F4D" w14:textId="4A0A0F22" w:rsidR="007E0F9F" w:rsidRPr="007E0F9F" w:rsidRDefault="00D42B1B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29700</w:t>
            </w:r>
          </w:p>
        </w:tc>
      </w:tr>
      <w:tr w:rsidR="00D42B1B" w14:paraId="0E8C37CA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3C240977" w14:textId="4D97F6EF" w:rsidR="00D42B1B" w:rsidRPr="000E5AE7" w:rsidRDefault="00D42B1B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 xml:space="preserve"> ребёнок до 17 лет)</w:t>
            </w:r>
          </w:p>
        </w:tc>
        <w:tc>
          <w:tcPr>
            <w:tcW w:w="1486" w:type="dxa"/>
            <w:vAlign w:val="center"/>
          </w:tcPr>
          <w:p w14:paraId="4D8BFD96" w14:textId="5F16C301" w:rsidR="00D42B1B" w:rsidRDefault="00D42B1B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25450</w:t>
            </w:r>
          </w:p>
        </w:tc>
      </w:tr>
    </w:tbl>
    <w:p w14:paraId="09F3F5F3" w14:textId="2BFBA89A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07FF136" w14:textId="77777777" w:rsidR="007E0F9F" w:rsidRDefault="007E0F9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5D3F779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4E8A051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FF1EA82" w14:textId="1EBE405D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10396" w:type="dxa"/>
        <w:jc w:val="center"/>
        <w:tblLook w:val="04A0" w:firstRow="1" w:lastRow="0" w:firstColumn="1" w:lastColumn="0" w:noHBand="0" w:noVBand="1"/>
      </w:tblPr>
      <w:tblGrid>
        <w:gridCol w:w="8910"/>
        <w:gridCol w:w="1486"/>
      </w:tblGrid>
      <w:tr w:rsidR="000E5AE7" w:rsidRPr="00490888" w14:paraId="145DA97E" w14:textId="77777777" w:rsidTr="00007851">
        <w:trPr>
          <w:trHeight w:val="514"/>
          <w:jc w:val="center"/>
        </w:trPr>
        <w:tc>
          <w:tcPr>
            <w:tcW w:w="10396" w:type="dxa"/>
            <w:gridSpan w:val="2"/>
            <w:vAlign w:val="center"/>
          </w:tcPr>
          <w:p w14:paraId="1DF67E72" w14:textId="44AE5433" w:rsidR="000E5AE7" w:rsidRPr="000E5AE7" w:rsidRDefault="000E5AE7" w:rsidP="00007851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 xml:space="preserve">Отель </w:t>
            </w:r>
            <w:r w:rsidR="00D42B1B">
              <w:rPr>
                <w:rFonts w:ascii="Arial" w:eastAsia="Arial" w:hAnsi="Arial" w:cs="Arial"/>
                <w:b/>
                <w:bCs/>
                <w:color w:val="000000"/>
              </w:rPr>
              <w:t>Заречная</w:t>
            </w:r>
            <w:r w:rsidR="00DF0201">
              <w:rPr>
                <w:rFonts w:ascii="Arial" w:eastAsia="Arial" w:hAnsi="Arial" w:cs="Arial"/>
                <w:b/>
                <w:bCs/>
                <w:color w:val="000000"/>
              </w:rPr>
              <w:t xml:space="preserve"> 3*</w:t>
            </w:r>
          </w:p>
        </w:tc>
      </w:tr>
      <w:tr w:rsidR="000E5AE7" w14:paraId="5C625E09" w14:textId="77777777" w:rsidTr="00007851">
        <w:trPr>
          <w:trHeight w:val="264"/>
          <w:jc w:val="center"/>
        </w:trPr>
        <w:tc>
          <w:tcPr>
            <w:tcW w:w="8910" w:type="dxa"/>
            <w:vAlign w:val="center"/>
          </w:tcPr>
          <w:p w14:paraId="683C0496" w14:textId="77777777" w:rsidR="000E5AE7" w:rsidRPr="0008781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</w:t>
            </w:r>
            <w:r>
              <w:rPr>
                <w:rFonts w:ascii="Arial" w:eastAsia="Arial" w:hAnsi="Arial" w:cs="Arial"/>
                <w:bCs/>
                <w:color w:val="000000"/>
              </w:rPr>
              <w:t>ое</w:t>
            </w:r>
            <w:r w:rsidRPr="00087817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</w:rPr>
              <w:t>размещение (стандарт)</w:t>
            </w:r>
          </w:p>
        </w:tc>
        <w:tc>
          <w:tcPr>
            <w:tcW w:w="1486" w:type="dxa"/>
            <w:vAlign w:val="center"/>
          </w:tcPr>
          <w:p w14:paraId="6188E913" w14:textId="2FE3BF56" w:rsidR="000E5AE7" w:rsidRPr="00490888" w:rsidRDefault="00D42B1B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36800</w:t>
            </w:r>
          </w:p>
        </w:tc>
      </w:tr>
      <w:tr w:rsidR="000E5AE7" w14:paraId="4749B358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44BE5AD5" w14:textId="77777777" w:rsidR="000E5AE7" w:rsidRPr="0008781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ое размещение 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(стандарт)</w:t>
            </w:r>
          </w:p>
        </w:tc>
        <w:tc>
          <w:tcPr>
            <w:tcW w:w="1486" w:type="dxa"/>
            <w:vAlign w:val="center"/>
          </w:tcPr>
          <w:p w14:paraId="55AF75DE" w14:textId="2EAEDEA3" w:rsidR="000E5AE7" w:rsidRPr="00490888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31300</w:t>
            </w:r>
          </w:p>
        </w:tc>
      </w:tr>
      <w:tr w:rsidR="000E5AE7" w14:paraId="793D06EC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71720DCF" w14:textId="0E196A43" w:rsidR="000E5AE7" w:rsidRPr="0008781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3F88AC0B" w14:textId="1023E505" w:rsidR="000E5AE7" w:rsidRPr="007E0F9F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28100</w:t>
            </w:r>
          </w:p>
        </w:tc>
      </w:tr>
      <w:tr w:rsidR="000E5AE7" w14:paraId="22D445BE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4BBA58CD" w14:textId="1DEB7B9C" w:rsidR="000E5AE7" w:rsidRPr="000E5AE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 w:rsidR="00D42B1B">
              <w:rPr>
                <w:rFonts w:ascii="Arial" w:eastAsia="Arial" w:hAnsi="Arial" w:cs="Arial"/>
                <w:bCs/>
                <w:color w:val="000000"/>
              </w:rPr>
              <w:t>осн.место</w:t>
            </w:r>
            <w:proofErr w:type="spellEnd"/>
            <w:proofErr w:type="gramEnd"/>
            <w:r w:rsidR="00D42B1B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</w:rPr>
              <w:t>ребёнок до 17 лет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46ED90AE" w14:textId="54EB5BEB" w:rsidR="000E5AE7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29700</w:t>
            </w:r>
          </w:p>
        </w:tc>
      </w:tr>
      <w:tr w:rsidR="000E5AE7" w14:paraId="5D4FA06E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552BF81D" w14:textId="6DF1CA0A" w:rsidR="000E5AE7" w:rsidRPr="000E5AE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>,</w:t>
            </w:r>
            <w:r>
              <w:t xml:space="preserve"> </w:t>
            </w:r>
            <w:proofErr w:type="spellStart"/>
            <w:proofErr w:type="gramStart"/>
            <w:r w:rsidRPr="000E5AE7"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0E5AE7">
              <w:rPr>
                <w:rFonts w:ascii="Arial" w:eastAsia="Arial" w:hAnsi="Arial" w:cs="Arial"/>
                <w:bCs/>
                <w:color w:val="000000"/>
              </w:rPr>
              <w:t xml:space="preserve"> ребёнок до 17 лет)</w:t>
            </w:r>
          </w:p>
        </w:tc>
        <w:tc>
          <w:tcPr>
            <w:tcW w:w="1486" w:type="dxa"/>
            <w:vAlign w:val="center"/>
          </w:tcPr>
          <w:p w14:paraId="12DA5731" w14:textId="27FEF403" w:rsidR="000E5AE7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26450</w:t>
            </w:r>
          </w:p>
        </w:tc>
      </w:tr>
      <w:tr w:rsidR="00586DC7" w14:paraId="206F5649" w14:textId="77777777" w:rsidTr="00DF0201">
        <w:trPr>
          <w:trHeight w:val="655"/>
          <w:jc w:val="center"/>
        </w:trPr>
        <w:tc>
          <w:tcPr>
            <w:tcW w:w="10396" w:type="dxa"/>
            <w:gridSpan w:val="2"/>
            <w:vAlign w:val="center"/>
          </w:tcPr>
          <w:p w14:paraId="142667F8" w14:textId="2F8503AF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Отель Фрегат 4* </w:t>
            </w:r>
          </w:p>
        </w:tc>
      </w:tr>
      <w:tr w:rsidR="00586DC7" w14:paraId="6B8B98BC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754B4E4B" w14:textId="02D2348F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1-местное размещение (</w:t>
            </w:r>
            <w:r w:rsidR="00DF0201" w:rsidRPr="00DF020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65077E77" w14:textId="0E41E4FB" w:rsidR="00586DC7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38700</w:t>
            </w:r>
          </w:p>
        </w:tc>
      </w:tr>
      <w:tr w:rsidR="00586DC7" w14:paraId="67036F2C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6DFDD780" w14:textId="7216F9B1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-местное размещение (</w:t>
            </w:r>
            <w:r w:rsidR="00DF0201" w:rsidRPr="00DF020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3E4137B8" w14:textId="3A3724CE" w:rsidR="00586DC7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32600</w:t>
            </w:r>
          </w:p>
        </w:tc>
      </w:tr>
      <w:tr w:rsidR="00586DC7" w14:paraId="4EB205FE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6DE237FB" w14:textId="5FDF017E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-местное размещение (</w:t>
            </w:r>
            <w:r w:rsidR="00DF0201" w:rsidRPr="00DF020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1A8A8236" w14:textId="37A102BF" w:rsidR="00586DC7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28100</w:t>
            </w:r>
          </w:p>
        </w:tc>
      </w:tr>
      <w:tr w:rsidR="00586DC7" w14:paraId="399542F7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78A048FA" w14:textId="3E41770F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2-местное размещение (</w:t>
            </w:r>
            <w:r w:rsidR="00DF0201" w:rsidRPr="00DF020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 w:rsidR="00DF0201">
              <w:rPr>
                <w:rFonts w:ascii="Arial" w:eastAsia="Arial" w:hAnsi="Arial" w:cs="Arial"/>
                <w:bCs/>
                <w:color w:val="000000"/>
              </w:rPr>
              <w:t>осн.место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ребёнок</w:t>
            </w:r>
            <w:proofErr w:type="spellEnd"/>
            <w:proofErr w:type="gramEnd"/>
            <w:r w:rsidRPr="00586DC7">
              <w:rPr>
                <w:rFonts w:ascii="Arial" w:eastAsia="Arial" w:hAnsi="Arial" w:cs="Arial"/>
                <w:bCs/>
                <w:color w:val="000000"/>
              </w:rPr>
              <w:t xml:space="preserve"> до 17 лет)</w:t>
            </w:r>
          </w:p>
        </w:tc>
        <w:tc>
          <w:tcPr>
            <w:tcW w:w="1486" w:type="dxa"/>
            <w:vAlign w:val="center"/>
          </w:tcPr>
          <w:p w14:paraId="381C87DF" w14:textId="4B4485E9" w:rsidR="00586DC7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31000</w:t>
            </w:r>
          </w:p>
        </w:tc>
      </w:tr>
      <w:tr w:rsidR="00586DC7" w14:paraId="68736FAA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00BD1D4E" w14:textId="40F60694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2-местное размещение (</w:t>
            </w:r>
            <w:r w:rsidR="00DF0201" w:rsidRPr="00DF020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 w:rsidRPr="00586DC7"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="00DF0201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ребёнок до 17 лет)</w:t>
            </w:r>
          </w:p>
        </w:tc>
        <w:tc>
          <w:tcPr>
            <w:tcW w:w="1486" w:type="dxa"/>
            <w:vAlign w:val="center"/>
          </w:tcPr>
          <w:p w14:paraId="7219F25B" w14:textId="17E595F8" w:rsidR="00586DC7" w:rsidRDefault="00DF0201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26450</w:t>
            </w:r>
          </w:p>
        </w:tc>
      </w:tr>
    </w:tbl>
    <w:p w14:paraId="03B8000A" w14:textId="44E6215A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B9A497E" w14:textId="7ADD1A08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F3C8F4F" w14:textId="1DF542AD" w:rsidR="00731BD9" w:rsidRDefault="00731BD9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50B9A2C" w14:textId="09267416" w:rsidR="00731BD9" w:rsidRDefault="00731BD9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FF08E41" w14:textId="77777777" w:rsidR="00731BD9" w:rsidRDefault="00731BD9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907DB17" w14:textId="6D6CEA2D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60C4F9" w14:textId="49714B6A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A66FBE0" w14:textId="7BD97618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947FFC" w14:textId="77777777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7DB33C90" w14:textId="62B24C5D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="00586DC7">
              <w:rPr>
                <w:rFonts w:ascii="Arial" w:hAnsi="Arial" w:cs="Arial"/>
                <w:color w:val="000000" w:themeColor="text1"/>
              </w:rPr>
              <w:t xml:space="preserve"> выбранной категории</w:t>
            </w:r>
            <w:r w:rsidRPr="006A0B08">
              <w:rPr>
                <w:rFonts w:ascii="Arial" w:hAnsi="Arial" w:cs="Arial"/>
                <w:color w:val="000000" w:themeColor="text1"/>
              </w:rPr>
              <w:t>;</w:t>
            </w:r>
          </w:p>
          <w:p w14:paraId="60274E4E" w14:textId="70EE9160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питание:</w:t>
            </w:r>
            <w:r w:rsidR="002B7CE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10FD8">
              <w:rPr>
                <w:rFonts w:ascii="Arial" w:hAnsi="Arial" w:cs="Arial"/>
                <w:color w:val="000000" w:themeColor="text1"/>
              </w:rPr>
              <w:t>3</w:t>
            </w:r>
            <w:r w:rsidR="007E0F9F" w:rsidRPr="007E0F9F">
              <w:rPr>
                <w:rFonts w:ascii="Arial" w:hAnsi="Arial" w:cs="Arial"/>
                <w:color w:val="000000" w:themeColor="text1"/>
              </w:rPr>
              <w:t xml:space="preserve"> завтрака, 3 обеда, </w:t>
            </w:r>
            <w:r w:rsidR="00586DC7">
              <w:rPr>
                <w:rFonts w:ascii="Arial" w:hAnsi="Arial" w:cs="Arial"/>
                <w:color w:val="000000" w:themeColor="text1"/>
              </w:rPr>
              <w:t>1</w:t>
            </w:r>
            <w:r w:rsidR="007E0F9F" w:rsidRPr="007E0F9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10FD8">
              <w:rPr>
                <w:rFonts w:ascii="Arial" w:hAnsi="Arial" w:cs="Arial"/>
                <w:color w:val="000000" w:themeColor="text1"/>
              </w:rPr>
              <w:t>ужин</w:t>
            </w:r>
            <w:r w:rsidR="00586DC7">
              <w:rPr>
                <w:rFonts w:ascii="Arial" w:hAnsi="Arial" w:cs="Arial"/>
                <w:color w:val="000000" w:themeColor="text1"/>
              </w:rPr>
              <w:t>;</w:t>
            </w:r>
          </w:p>
          <w:p w14:paraId="5EF3F90D" w14:textId="67FBFE50" w:rsidR="00C40BF6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</w:t>
            </w:r>
            <w:r w:rsidR="00586DC7">
              <w:rPr>
                <w:rFonts w:ascii="Arial" w:hAnsi="Arial" w:cs="Arial"/>
                <w:color w:val="000000" w:themeColor="text1"/>
              </w:rPr>
              <w:t>;</w:t>
            </w:r>
            <w:r w:rsidR="00586DC7">
              <w:rPr>
                <w:rFonts w:ascii="Arial" w:hAnsi="Arial" w:cs="Arial"/>
                <w:color w:val="000000" w:themeColor="text1"/>
              </w:rPr>
              <w:br/>
              <w:t>- сопровождение профессиональным гидом;</w:t>
            </w:r>
          </w:p>
          <w:p w14:paraId="49583687" w14:textId="230707D8" w:rsidR="00586DC7" w:rsidRPr="006A0B08" w:rsidRDefault="00586DC7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 транспортное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0A915108" w14:textId="2E9547A1" w:rsidR="00605032" w:rsidRDefault="00C40BF6" w:rsidP="00C40BF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 w:rsidR="00D10FD8">
              <w:rPr>
                <w:rFonts w:ascii="Arial" w:eastAsia="Arial" w:hAnsi="Arial" w:cs="Arial"/>
                <w:color w:val="000000"/>
              </w:rPr>
              <w:br/>
            </w:r>
            <w:r w:rsidR="00D10FD8" w:rsidRPr="00D10FD8">
              <w:rPr>
                <w:rFonts w:ascii="Arial" w:eastAsia="Arial" w:hAnsi="Arial" w:cs="Arial"/>
                <w:color w:val="000000"/>
              </w:rPr>
              <w:t>- билеты на «</w:t>
            </w:r>
            <w:proofErr w:type="spellStart"/>
            <w:r w:rsidR="00D10FD8" w:rsidRPr="00D10FD8">
              <w:rPr>
                <w:rFonts w:ascii="Arial" w:eastAsia="Arial" w:hAnsi="Arial" w:cs="Arial"/>
                <w:color w:val="000000"/>
              </w:rPr>
              <w:t>Рускеальский</w:t>
            </w:r>
            <w:proofErr w:type="spellEnd"/>
            <w:r w:rsidR="00D10FD8" w:rsidRPr="00D10FD8">
              <w:rPr>
                <w:rFonts w:ascii="Arial" w:eastAsia="Arial" w:hAnsi="Arial" w:cs="Arial"/>
                <w:color w:val="000000"/>
              </w:rPr>
              <w:t xml:space="preserve"> экспресс» (поезд №922А)</w:t>
            </w:r>
            <w:r w:rsidR="00D10FD8">
              <w:rPr>
                <w:rFonts w:ascii="Arial" w:eastAsia="Arial" w:hAnsi="Arial" w:cs="Arial"/>
                <w:color w:val="000000"/>
              </w:rPr>
              <w:t>;</w:t>
            </w:r>
            <w:r w:rsidR="00D10FD8" w:rsidRPr="00D10FD8">
              <w:rPr>
                <w:rFonts w:ascii="Arial" w:eastAsia="Arial" w:hAnsi="Arial" w:cs="Arial"/>
                <w:color w:val="000000"/>
              </w:rPr>
              <w:t xml:space="preserve">  </w:t>
            </w:r>
          </w:p>
          <w:p w14:paraId="55946662" w14:textId="3F5AD073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</w:rPr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B617918" w14:textId="680425B3" w:rsidR="00291D06" w:rsidRPr="00C40BF6" w:rsidRDefault="00291D0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766729206">
    <w:abstractNumId w:val="1"/>
  </w:num>
  <w:num w:numId="2" w16cid:durableId="3513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17E2D"/>
    <w:rsid w:val="00027369"/>
    <w:rsid w:val="00087817"/>
    <w:rsid w:val="000C713A"/>
    <w:rsid w:val="000E5AE7"/>
    <w:rsid w:val="001063F5"/>
    <w:rsid w:val="0021441F"/>
    <w:rsid w:val="002359A6"/>
    <w:rsid w:val="00247902"/>
    <w:rsid w:val="00291D06"/>
    <w:rsid w:val="002B7CE6"/>
    <w:rsid w:val="0033749A"/>
    <w:rsid w:val="003D0D1C"/>
    <w:rsid w:val="003F044F"/>
    <w:rsid w:val="00454524"/>
    <w:rsid w:val="00490888"/>
    <w:rsid w:val="004C7353"/>
    <w:rsid w:val="0051407C"/>
    <w:rsid w:val="005670CD"/>
    <w:rsid w:val="00576BB9"/>
    <w:rsid w:val="00586DC7"/>
    <w:rsid w:val="00605032"/>
    <w:rsid w:val="00633F89"/>
    <w:rsid w:val="00652571"/>
    <w:rsid w:val="006A53D0"/>
    <w:rsid w:val="00731BD9"/>
    <w:rsid w:val="007538E7"/>
    <w:rsid w:val="0076149D"/>
    <w:rsid w:val="00783ECA"/>
    <w:rsid w:val="007E0F9F"/>
    <w:rsid w:val="00886911"/>
    <w:rsid w:val="009402EE"/>
    <w:rsid w:val="00944758"/>
    <w:rsid w:val="00A25F7E"/>
    <w:rsid w:val="00A5337D"/>
    <w:rsid w:val="00A577E2"/>
    <w:rsid w:val="00A77849"/>
    <w:rsid w:val="00B0724D"/>
    <w:rsid w:val="00B12190"/>
    <w:rsid w:val="00BF4E98"/>
    <w:rsid w:val="00C03336"/>
    <w:rsid w:val="00C053EA"/>
    <w:rsid w:val="00C37567"/>
    <w:rsid w:val="00C40BF6"/>
    <w:rsid w:val="00C440DE"/>
    <w:rsid w:val="00CA026C"/>
    <w:rsid w:val="00D10FD8"/>
    <w:rsid w:val="00D32797"/>
    <w:rsid w:val="00D42B1B"/>
    <w:rsid w:val="00D80B1F"/>
    <w:rsid w:val="00DF0201"/>
    <w:rsid w:val="00E623A5"/>
    <w:rsid w:val="00E87639"/>
    <w:rsid w:val="00EB1BB7"/>
    <w:rsid w:val="00F23DCF"/>
    <w:rsid w:val="00FC1BD1"/>
    <w:rsid w:val="00FD0442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FF79A3"/>
    <w:pPr>
      <w:ind w:left="720"/>
      <w:contextualSpacing/>
    </w:pPr>
  </w:style>
  <w:style w:type="character" w:styleId="af7">
    <w:name w:val="FollowedHyperlink"/>
    <w:basedOn w:val="a1"/>
    <w:uiPriority w:val="99"/>
    <w:semiHidden/>
    <w:unhideWhenUsed/>
    <w:rsid w:val="00783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5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Юля</cp:lastModifiedBy>
  <cp:revision>24</cp:revision>
  <cp:lastPrinted>2025-03-25T13:16:00Z</cp:lastPrinted>
  <dcterms:created xsi:type="dcterms:W3CDTF">2025-03-25T13:12:00Z</dcterms:created>
  <dcterms:modified xsi:type="dcterms:W3CDTF">2026-02-03T10:26:00Z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